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ADEF5" w14:textId="77777777" w:rsidR="000D05CD" w:rsidRDefault="000D05CD" w:rsidP="000D05CD">
      <w:pPr>
        <w:spacing w:after="0" w:line="240" w:lineRule="auto"/>
        <w:ind w:left="360" w:hanging="360"/>
        <w:textAlignment w:val="baseline"/>
      </w:pPr>
      <w:r>
        <w:t>Part 1 GENERAL</w:t>
      </w:r>
    </w:p>
    <w:p w14:paraId="55C80397" w14:textId="77777777" w:rsidR="000D05CD" w:rsidRDefault="000D05CD" w:rsidP="000D05CD">
      <w:pPr>
        <w:spacing w:after="0" w:line="240" w:lineRule="auto"/>
        <w:ind w:left="360" w:hanging="360"/>
        <w:textAlignment w:val="baseline"/>
      </w:pPr>
    </w:p>
    <w:p w14:paraId="753EA699" w14:textId="77777777" w:rsidR="000D05CD" w:rsidRDefault="000D05CD" w:rsidP="000D05CD">
      <w:pPr>
        <w:spacing w:after="0" w:line="240" w:lineRule="auto"/>
        <w:ind w:left="360" w:hanging="360"/>
        <w:textAlignment w:val="baseline"/>
      </w:pPr>
      <w:r>
        <w:tab/>
        <w:t>1.1 SECTION INCLUDES</w:t>
      </w:r>
    </w:p>
    <w:p w14:paraId="7F8A2740" w14:textId="77777777" w:rsidR="000D05CD" w:rsidRDefault="000D05CD" w:rsidP="000D05CD">
      <w:pPr>
        <w:spacing w:after="0" w:line="240" w:lineRule="auto"/>
        <w:ind w:left="360" w:hanging="360"/>
        <w:textAlignment w:val="baseline"/>
      </w:pPr>
    </w:p>
    <w:p w14:paraId="32F11435" w14:textId="77777777" w:rsidR="00B31C99" w:rsidRPr="00E81F4F" w:rsidRDefault="00B31C99" w:rsidP="00B31C99">
      <w:pPr>
        <w:numPr>
          <w:ilvl w:val="0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E81F4F">
        <w:rPr>
          <w:rFonts w:eastAsia="Times New Roman" w:cstheme="minorHAnsi"/>
          <w:color w:val="000000"/>
        </w:rPr>
        <w:t>This Section specifies factory-applied metal coatings including the following:</w:t>
      </w:r>
    </w:p>
    <w:p w14:paraId="65A1062D" w14:textId="449F4A1F" w:rsidR="00B31C99" w:rsidRDefault="00B31C99" w:rsidP="00B31C99">
      <w:pPr>
        <w:numPr>
          <w:ilvl w:val="1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8058BE">
        <w:rPr>
          <w:rFonts w:eastAsia="Times New Roman" w:cstheme="minorHAnsi"/>
          <w:color w:val="000000"/>
        </w:rPr>
        <w:t xml:space="preserve">The basis of design is </w:t>
      </w:r>
      <w:r w:rsidRPr="008058BE">
        <w:rPr>
          <w:rFonts w:eastAsia="Times New Roman" w:cstheme="minorHAnsi"/>
          <w:b/>
          <w:bCs/>
          <w:color w:val="000000"/>
        </w:rPr>
        <w:t>Colorgalv</w:t>
      </w:r>
      <w:r w:rsidRPr="008058BE">
        <w:rPr>
          <w:rFonts w:ascii="MS Gothic" w:eastAsia="MS Gothic" w:hAnsi="MS Gothic" w:cs="MS Gothic" w:hint="eastAsia"/>
          <w:b/>
          <w:bCs/>
          <w:color w:val="000000"/>
          <w:vertAlign w:val="superscript"/>
        </w:rPr>
        <w:t>Ⓡ</w:t>
      </w:r>
      <w:r w:rsidRPr="008058BE">
        <w:rPr>
          <w:rFonts w:eastAsia="Times New Roman" w:cstheme="minorHAnsi"/>
          <w:color w:val="000000"/>
        </w:rPr>
        <w:t xml:space="preserve"> </w:t>
      </w:r>
      <w:r w:rsidRPr="008058BE">
        <w:rPr>
          <w:rFonts w:eastAsia="Times New Roman" w:cstheme="minorHAnsi"/>
          <w:b/>
          <w:bCs/>
          <w:color w:val="000000"/>
        </w:rPr>
        <w:t xml:space="preserve">Thermoset - </w:t>
      </w:r>
      <w:r w:rsidRPr="008058BE">
        <w:rPr>
          <w:rFonts w:eastAsia="Times New Roman" w:cstheme="minorHAnsi"/>
          <w:color w:val="000000"/>
        </w:rPr>
        <w:t xml:space="preserve">Hot-dip galvanizing, factory-applied polyamide epoxy powder prime coat and Super Durable urethane powder topcoat for iron and steel fabrications.  This system meets or exceeds the performance criteria for the AMMA </w:t>
      </w:r>
      <w:r w:rsidR="00CD02CE">
        <w:rPr>
          <w:rFonts w:eastAsia="Times New Roman" w:cstheme="minorHAnsi"/>
          <w:color w:val="000000"/>
        </w:rPr>
        <w:t>2</w:t>
      </w:r>
      <w:r w:rsidR="00215B64">
        <w:rPr>
          <w:rFonts w:eastAsia="Times New Roman" w:cstheme="minorHAnsi"/>
          <w:color w:val="000000"/>
        </w:rPr>
        <w:t>6</w:t>
      </w:r>
      <w:r w:rsidR="00CD02CE">
        <w:rPr>
          <w:rFonts w:eastAsia="Times New Roman" w:cstheme="minorHAnsi"/>
          <w:color w:val="000000"/>
        </w:rPr>
        <w:t xml:space="preserve">03 and AMMA </w:t>
      </w:r>
      <w:r w:rsidRPr="008058BE">
        <w:rPr>
          <w:rFonts w:eastAsia="Times New Roman" w:cstheme="minorHAnsi"/>
          <w:color w:val="000000"/>
        </w:rPr>
        <w:t>2</w:t>
      </w:r>
      <w:r w:rsidR="00215B64">
        <w:rPr>
          <w:rFonts w:eastAsia="Times New Roman" w:cstheme="minorHAnsi"/>
          <w:color w:val="000000"/>
        </w:rPr>
        <w:t>6</w:t>
      </w:r>
      <w:r w:rsidRPr="008058BE">
        <w:rPr>
          <w:rFonts w:eastAsia="Times New Roman" w:cstheme="minorHAnsi"/>
          <w:color w:val="000000"/>
        </w:rPr>
        <w:t>04 specification</w:t>
      </w:r>
      <w:r w:rsidR="00CD02CE">
        <w:rPr>
          <w:rFonts w:eastAsia="Times New Roman" w:cstheme="minorHAnsi"/>
          <w:color w:val="000000"/>
        </w:rPr>
        <w:t>s</w:t>
      </w:r>
      <w:r w:rsidRPr="008058BE">
        <w:rPr>
          <w:rFonts w:eastAsia="Times New Roman" w:cstheme="minorHAnsi"/>
          <w:color w:val="000000"/>
        </w:rPr>
        <w:t xml:space="preserve">.  </w:t>
      </w:r>
    </w:p>
    <w:p w14:paraId="48531BA8" w14:textId="77777777" w:rsidR="00DC45F6" w:rsidRPr="008058BE" w:rsidRDefault="00DC45F6" w:rsidP="00DC45F6">
      <w:p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</w:p>
    <w:p w14:paraId="74B291C3" w14:textId="2256B73A" w:rsidR="000D05CD" w:rsidRDefault="000D05CD" w:rsidP="000D05CD">
      <w:pPr>
        <w:tabs>
          <w:tab w:val="left" w:pos="2520"/>
        </w:tabs>
        <w:spacing w:after="0"/>
        <w:ind w:left="360" w:hanging="360"/>
        <w:textAlignment w:val="baseline"/>
      </w:pPr>
      <w:r>
        <w:tab/>
        <w:t>1.2 RELATED SECTION</w:t>
      </w:r>
    </w:p>
    <w:p w14:paraId="018EE333" w14:textId="77777777" w:rsidR="000D05CD" w:rsidRPr="00F711B1" w:rsidRDefault="000D05CD" w:rsidP="000D05CD">
      <w:pPr>
        <w:pStyle w:val="NormalWeb"/>
        <w:numPr>
          <w:ilvl w:val="0"/>
          <w:numId w:val="2"/>
        </w:numPr>
        <w:tabs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Examine Contract Documents for requirements that affect Work of this Section. Other Specification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Sections that directly relate to Work of this Section include, but are not limited to:</w:t>
      </w:r>
    </w:p>
    <w:p w14:paraId="61AECAA8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033000 - Cast-In-Place Concrete.</w:t>
      </w:r>
    </w:p>
    <w:p w14:paraId="09A1728A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042000 - Unit Masonry.</w:t>
      </w:r>
    </w:p>
    <w:p w14:paraId="11B3DF78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051200 - Structural Steel Framing.</w:t>
      </w:r>
    </w:p>
    <w:p w14:paraId="3C90AF13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053000 - Metal Decking.</w:t>
      </w:r>
    </w:p>
    <w:p w14:paraId="15993363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055000 - Metal Fabrications.</w:t>
      </w:r>
    </w:p>
    <w:p w14:paraId="31551B62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055100 - Metal Stairs.</w:t>
      </w:r>
    </w:p>
    <w:p w14:paraId="29083DD8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055200 - Metal Railings.</w:t>
      </w:r>
    </w:p>
    <w:p w14:paraId="3C3946A2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057000 - Decorative Metal.</w:t>
      </w:r>
    </w:p>
    <w:p w14:paraId="7C579368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077100 - Roof Specialties.</w:t>
      </w:r>
    </w:p>
    <w:p w14:paraId="46BF05D3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107000 - Exterior Specialties.</w:t>
      </w:r>
    </w:p>
    <w:p w14:paraId="294F5209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107500 – Flagpoles.</w:t>
      </w:r>
    </w:p>
    <w:p w14:paraId="630AE9B3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129300 - Site Furnishings.</w:t>
      </w:r>
    </w:p>
    <w:p w14:paraId="34B46E57" w14:textId="77777777" w:rsidR="000D05CD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323000 - Site Improvements.</w:t>
      </w:r>
    </w:p>
    <w:p w14:paraId="08F9D22E" w14:textId="145A8E50" w:rsidR="000D05CD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323100 - Fences and Gates.</w:t>
      </w:r>
    </w:p>
    <w:p w14:paraId="6825CDC9" w14:textId="77777777" w:rsidR="000D05CD" w:rsidRDefault="000D05CD" w:rsidP="000D05CD">
      <w:pPr>
        <w:spacing w:after="0" w:line="240" w:lineRule="auto"/>
        <w:ind w:left="360" w:hanging="360"/>
        <w:textAlignment w:val="baseline"/>
      </w:pPr>
    </w:p>
    <w:p w14:paraId="758E63F5" w14:textId="6623028D" w:rsidR="000D05CD" w:rsidRDefault="000D05CD" w:rsidP="000D05CD">
      <w:pPr>
        <w:spacing w:after="0" w:line="240" w:lineRule="auto"/>
        <w:ind w:left="360"/>
        <w:textAlignment w:val="baseline"/>
      </w:pPr>
      <w:r>
        <w:t>1.3 SUBMITTALS</w:t>
      </w:r>
    </w:p>
    <w:p w14:paraId="729DB639" w14:textId="77777777" w:rsidR="000D05CD" w:rsidRDefault="000D05CD" w:rsidP="000D05CD">
      <w:pPr>
        <w:spacing w:after="0" w:line="240" w:lineRule="auto"/>
        <w:ind w:left="360" w:hanging="360"/>
        <w:textAlignment w:val="baseline"/>
      </w:pPr>
    </w:p>
    <w:p w14:paraId="27648B3D" w14:textId="77777777" w:rsidR="000D05CD" w:rsidRPr="00AD004E" w:rsidRDefault="000D05CD" w:rsidP="000D05CD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Product Literature for Factory-Applied Metal Coatings</w:t>
      </w:r>
      <w:r w:rsidRPr="00AD004E">
        <w:rPr>
          <w:rFonts w:eastAsia="Times New Roman" w:cstheme="minorHAnsi"/>
          <w:color w:val="000000"/>
        </w:rPr>
        <w:t>: Submit galvanizer’s product data sheets for coatings specified in this Section including physical performance test data.</w:t>
      </w:r>
    </w:p>
    <w:p w14:paraId="573E779A" w14:textId="77777777" w:rsidR="000D05CD" w:rsidRPr="00AD004E" w:rsidRDefault="000D05CD" w:rsidP="000D05CD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Certificate of Compliance for Items Coated by Galvanizer</w:t>
      </w:r>
      <w:r w:rsidRPr="00AD004E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>S</w:t>
      </w:r>
      <w:r w:rsidRPr="00AD004E">
        <w:rPr>
          <w:rFonts w:eastAsia="Times New Roman" w:cstheme="minorHAnsi"/>
          <w:color w:val="000000"/>
        </w:rPr>
        <w:t xml:space="preserve">ubmit notarized Certificate of Compliance, signed by the galvanizer, indicating compliance with requirements of specifications. </w:t>
      </w:r>
    </w:p>
    <w:p w14:paraId="127F43FD" w14:textId="77777777" w:rsidR="000D05CD" w:rsidRPr="00AD004E" w:rsidRDefault="000D05CD" w:rsidP="000D05CD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Substitutions</w:t>
      </w:r>
      <w:r w:rsidRPr="00AD004E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>S</w:t>
      </w:r>
      <w:r w:rsidRPr="00AD004E">
        <w:rPr>
          <w:rFonts w:eastAsia="Times New Roman" w:cstheme="minorHAnsi"/>
          <w:color w:val="000000"/>
        </w:rPr>
        <w:t xml:space="preserve">ubstitutions </w:t>
      </w:r>
      <w:r>
        <w:rPr>
          <w:rFonts w:eastAsia="Times New Roman" w:cstheme="minorHAnsi"/>
          <w:color w:val="000000"/>
        </w:rPr>
        <w:t>must be submitted with performance criteria that meet or exceed the requirements of this specification.</w:t>
      </w:r>
    </w:p>
    <w:p w14:paraId="375FE9BF" w14:textId="77777777" w:rsidR="000D05CD" w:rsidRPr="00AD004E" w:rsidRDefault="000D05CD" w:rsidP="000D05CD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Certification from the American Galvanizers Association</w:t>
      </w:r>
      <w:r w:rsidRPr="00AD004E">
        <w:rPr>
          <w:rFonts w:eastAsia="Times New Roman" w:cstheme="minorHAnsi"/>
          <w:color w:val="000000"/>
        </w:rPr>
        <w:t xml:space="preserve"> that Galvanizer has a certified Master Galvanizer on staff. </w:t>
      </w:r>
    </w:p>
    <w:p w14:paraId="5084A496" w14:textId="77777777" w:rsidR="00F133C0" w:rsidRPr="0067067E" w:rsidRDefault="00F133C0" w:rsidP="00F133C0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67067E">
        <w:rPr>
          <w:rFonts w:eastAsia="Times New Roman" w:cstheme="minorHAnsi"/>
          <w:b/>
          <w:bCs/>
          <w:color w:val="000000"/>
        </w:rPr>
        <w:t xml:space="preserve">Certificate of Compliance with quality application standards: </w:t>
      </w:r>
      <w:r w:rsidRPr="0067067E">
        <w:rPr>
          <w:rFonts w:eastAsia="Times New Roman" w:cstheme="minorHAnsi"/>
          <w:color w:val="000000"/>
        </w:rPr>
        <w:t xml:space="preserve">The galvanizer/applicator shall be SSPC-QP3 certified. </w:t>
      </w:r>
    </w:p>
    <w:p w14:paraId="0BAADF6B" w14:textId="3EEDC93B" w:rsidR="00F133C0" w:rsidRDefault="00F133C0" w:rsidP="00F133C0">
      <w:pPr>
        <w:pStyle w:val="ListParagraph"/>
        <w:numPr>
          <w:ilvl w:val="0"/>
          <w:numId w:val="3"/>
        </w:numPr>
      </w:pPr>
      <w:r w:rsidRPr="0067067E">
        <w:rPr>
          <w:b/>
          <w:bCs/>
        </w:rPr>
        <w:t>Certificate of Compliance for Shop Application</w:t>
      </w:r>
      <w:r w:rsidRPr="0067067E">
        <w:t>:</w:t>
      </w:r>
      <w:r w:rsidRPr="0067067E">
        <w:rPr>
          <w:b/>
          <w:bCs/>
        </w:rPr>
        <w:t xml:space="preserve"> </w:t>
      </w:r>
      <w:r w:rsidRPr="0067067E">
        <w:t>The galvanizer/applicator shall apply the coatings in an enclosed spray booth that meets state air permitting requirements for HAP and VOC emissions per an approved Comprehensive Plan.</w:t>
      </w:r>
    </w:p>
    <w:p w14:paraId="434DA890" w14:textId="77777777" w:rsidR="00F133C0" w:rsidRPr="0067067E" w:rsidRDefault="00F133C0" w:rsidP="003D15E2">
      <w:pPr>
        <w:pStyle w:val="ListParagraph"/>
        <w:ind w:left="1080"/>
      </w:pPr>
    </w:p>
    <w:p w14:paraId="513B3D8F" w14:textId="68B580D2" w:rsidR="00ED084C" w:rsidRDefault="00ED084C" w:rsidP="00ED084C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</w:rPr>
      </w:pPr>
    </w:p>
    <w:p w14:paraId="62BE4A4D" w14:textId="77777777" w:rsidR="00ED084C" w:rsidRDefault="00ED084C" w:rsidP="00ED084C">
      <w:pPr>
        <w:pStyle w:val="ListParagraph"/>
        <w:numPr>
          <w:ilvl w:val="1"/>
          <w:numId w:val="4"/>
        </w:numPr>
        <w:spacing w:after="0" w:line="240" w:lineRule="auto"/>
        <w:textAlignment w:val="baseline"/>
      </w:pPr>
      <w:r>
        <w:lastRenderedPageBreak/>
        <w:t>QUALITY ASSURANCE</w:t>
      </w:r>
    </w:p>
    <w:p w14:paraId="39355699" w14:textId="77777777" w:rsidR="00ED084C" w:rsidRDefault="00ED084C" w:rsidP="00ED084C">
      <w:pPr>
        <w:spacing w:after="0" w:line="240" w:lineRule="auto"/>
        <w:textAlignment w:val="baseline"/>
      </w:pPr>
    </w:p>
    <w:p w14:paraId="4E47F144" w14:textId="4DE9A26D" w:rsidR="00ED084C" w:rsidRDefault="00ED084C" w:rsidP="00ED084C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FB10E6">
        <w:rPr>
          <w:rFonts w:eastAsia="Times New Roman" w:cstheme="minorHAnsi"/>
          <w:b/>
          <w:bCs/>
          <w:color w:val="000000"/>
        </w:rPr>
        <w:t>Galvanizer’s Qualifications</w:t>
      </w:r>
      <w:r w:rsidRPr="00FB10E6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>G</w:t>
      </w:r>
      <w:r w:rsidRPr="00FB10E6">
        <w:rPr>
          <w:rFonts w:eastAsia="Times New Roman" w:cstheme="minorHAnsi"/>
          <w:color w:val="000000"/>
        </w:rPr>
        <w:t xml:space="preserve">alvanizer </w:t>
      </w:r>
      <w:r>
        <w:rPr>
          <w:rFonts w:eastAsia="Times New Roman" w:cstheme="minorHAnsi"/>
          <w:color w:val="000000"/>
        </w:rPr>
        <w:t>must have</w:t>
      </w:r>
      <w:r w:rsidRPr="00FB10E6">
        <w:rPr>
          <w:rFonts w:eastAsia="Times New Roman" w:cstheme="minorHAnsi"/>
          <w:color w:val="000000"/>
        </w:rPr>
        <w:t xml:space="preserve"> a minimum of ten years </w:t>
      </w:r>
      <w:r>
        <w:rPr>
          <w:rFonts w:eastAsia="Times New Roman" w:cstheme="minorHAnsi"/>
          <w:color w:val="000000"/>
        </w:rPr>
        <w:t xml:space="preserve">of </w:t>
      </w:r>
      <w:r w:rsidRPr="00FB10E6">
        <w:rPr>
          <w:rFonts w:eastAsia="Times New Roman" w:cstheme="minorHAnsi"/>
          <w:color w:val="000000"/>
        </w:rPr>
        <w:t xml:space="preserve">experience in hot-dip galvanizing using the dry kettle process and </w:t>
      </w:r>
      <w:r>
        <w:rPr>
          <w:rFonts w:eastAsia="Times New Roman" w:cstheme="minorHAnsi"/>
          <w:color w:val="000000"/>
        </w:rPr>
        <w:t xml:space="preserve">the </w:t>
      </w:r>
      <w:r w:rsidRPr="00FB10E6">
        <w:rPr>
          <w:rFonts w:eastAsia="Times New Roman" w:cstheme="minorHAnsi"/>
          <w:color w:val="000000"/>
        </w:rPr>
        <w:t>application of the coatings required in this specification.  The coating application must be performed in the same facility as the galvanizing.</w:t>
      </w:r>
    </w:p>
    <w:p w14:paraId="17091979" w14:textId="77777777" w:rsidR="002F1A56" w:rsidRDefault="002F1A56" w:rsidP="002F1A56">
      <w:pPr>
        <w:pStyle w:val="ListParagraph"/>
        <w:spacing w:after="0" w:line="240" w:lineRule="auto"/>
        <w:ind w:left="1080"/>
        <w:textAlignment w:val="baseline"/>
        <w:rPr>
          <w:rFonts w:eastAsia="Times New Roman" w:cstheme="minorHAnsi"/>
          <w:color w:val="000000"/>
        </w:rPr>
      </w:pPr>
    </w:p>
    <w:p w14:paraId="38FF94B2" w14:textId="532303AF" w:rsidR="00ED084C" w:rsidRDefault="00ED084C" w:rsidP="00ED084C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193E9B">
        <w:rPr>
          <w:rFonts w:eastAsia="Times New Roman" w:cstheme="minorHAnsi"/>
          <w:b/>
          <w:bCs/>
          <w:color w:val="000000"/>
        </w:rPr>
        <w:t>Coordination between Fabricator and Galvanizer</w:t>
      </w:r>
      <w:r w:rsidRPr="00193E9B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 xml:space="preserve">The </w:t>
      </w:r>
      <w:r w:rsidRPr="00193E9B">
        <w:rPr>
          <w:rFonts w:eastAsia="Times New Roman" w:cstheme="minorHAnsi"/>
          <w:color w:val="000000"/>
        </w:rPr>
        <w:t xml:space="preserve">galvanizer </w:t>
      </w:r>
      <w:r>
        <w:rPr>
          <w:rFonts w:eastAsia="Times New Roman" w:cstheme="minorHAnsi"/>
          <w:color w:val="000000"/>
        </w:rPr>
        <w:t>shall</w:t>
      </w:r>
      <w:r w:rsidRPr="00193E9B">
        <w:rPr>
          <w:rFonts w:eastAsia="Times New Roman" w:cstheme="minorHAnsi"/>
          <w:color w:val="000000"/>
        </w:rPr>
        <w:t xml:space="preserve"> review fabricator's shop drawings for suitability of materials for galvanizing and coatings and </w:t>
      </w:r>
      <w:r>
        <w:rPr>
          <w:rFonts w:eastAsia="Times New Roman" w:cstheme="minorHAnsi"/>
          <w:color w:val="000000"/>
        </w:rPr>
        <w:t xml:space="preserve">will notify the fabricator of </w:t>
      </w:r>
      <w:r w:rsidRPr="00193E9B">
        <w:rPr>
          <w:rFonts w:eastAsia="Times New Roman" w:cstheme="minorHAnsi"/>
          <w:color w:val="000000"/>
        </w:rPr>
        <w:t>any required</w:t>
      </w:r>
      <w:r>
        <w:rPr>
          <w:rFonts w:eastAsia="Times New Roman" w:cstheme="minorHAnsi"/>
          <w:color w:val="000000"/>
        </w:rPr>
        <w:t xml:space="preserve"> modifications.</w:t>
      </w:r>
    </w:p>
    <w:p w14:paraId="01512A6B" w14:textId="77777777" w:rsidR="002F1A56" w:rsidRPr="00193E9B" w:rsidRDefault="002F1A56" w:rsidP="002F1A56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3FF84615" w14:textId="77777777" w:rsidR="00ED084C" w:rsidRPr="00C56701" w:rsidRDefault="00ED084C" w:rsidP="00ED084C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color w:val="000000" w:themeColor="text1"/>
        </w:rPr>
      </w:pPr>
      <w:r w:rsidRPr="00C56701">
        <w:rPr>
          <w:rFonts w:eastAsia="Times New Roman" w:cstheme="minorHAnsi"/>
          <w:b/>
          <w:bCs/>
          <w:color w:val="000000" w:themeColor="text1"/>
        </w:rPr>
        <w:t>Coating Applicator</w:t>
      </w:r>
      <w:r w:rsidRPr="00C56701">
        <w:rPr>
          <w:rFonts w:eastAsia="Times New Roman" w:cstheme="minorHAnsi"/>
          <w:color w:val="000000" w:themeColor="text1"/>
        </w:rPr>
        <w:t>: For the purpose of establishing a standard of quality, appearance and performance of the finished product, the finish provide by the coating applicator must be equal to or better than the finish provided by Duncan Galvanizing.</w:t>
      </w:r>
    </w:p>
    <w:p w14:paraId="57D748CF" w14:textId="77777777" w:rsidR="007176F6" w:rsidRDefault="007176F6" w:rsidP="007176F6">
      <w:pPr>
        <w:spacing w:after="0"/>
        <w:textAlignment w:val="baseline"/>
      </w:pPr>
    </w:p>
    <w:p w14:paraId="027548D4" w14:textId="1D54C35B" w:rsidR="007176F6" w:rsidRDefault="007176F6" w:rsidP="007176F6">
      <w:pPr>
        <w:spacing w:after="0"/>
        <w:textAlignment w:val="baseline"/>
      </w:pPr>
      <w:r>
        <w:t>PART 2 PRODUCTS</w:t>
      </w:r>
    </w:p>
    <w:p w14:paraId="6877970C" w14:textId="77777777" w:rsidR="007176F6" w:rsidRDefault="007176F6" w:rsidP="007176F6">
      <w:pPr>
        <w:pStyle w:val="ListParagraph"/>
        <w:spacing w:after="0"/>
        <w:ind w:left="1080"/>
        <w:textAlignment w:val="baseline"/>
      </w:pPr>
    </w:p>
    <w:p w14:paraId="69070C49" w14:textId="17116CD7" w:rsidR="002C4E9B" w:rsidRDefault="007176F6" w:rsidP="005D1453">
      <w:pPr>
        <w:pStyle w:val="ListParagraph"/>
        <w:numPr>
          <w:ilvl w:val="1"/>
          <w:numId w:val="7"/>
        </w:numPr>
        <w:spacing w:after="0"/>
        <w:textAlignment w:val="baseline"/>
      </w:pPr>
      <w:r>
        <w:t>SECTION INCLUDES</w:t>
      </w:r>
    </w:p>
    <w:p w14:paraId="1289208B" w14:textId="77777777" w:rsidR="00680E96" w:rsidRPr="005D1453" w:rsidRDefault="00680E96" w:rsidP="00680E96">
      <w:pPr>
        <w:pStyle w:val="ListParagraph"/>
        <w:spacing w:after="0"/>
        <w:textAlignment w:val="baseline"/>
      </w:pPr>
    </w:p>
    <w:p w14:paraId="25CB864D" w14:textId="77777777" w:rsidR="00680E96" w:rsidRPr="00DB1357" w:rsidRDefault="00680E96" w:rsidP="00680E96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Hot-Dip Galvanizing</w:t>
      </w:r>
      <w:r w:rsidRPr="00DB1357">
        <w:rPr>
          <w:rFonts w:asciiTheme="minorHAnsi" w:hAnsiTheme="minorHAnsi" w:cstheme="minorHAnsi"/>
          <w:color w:val="000000"/>
          <w:sz w:val="22"/>
          <w:szCs w:val="22"/>
        </w:rPr>
        <w:t xml:space="preserve">: For steel exposed to the elements, weather or corrosive environments and other steel indicated to be galvanized, provide coating for iron and steel fabrications applied by the hot-dip process. </w:t>
      </w:r>
    </w:p>
    <w:p w14:paraId="0BEC0CB8" w14:textId="77777777" w:rsidR="00680E96" w:rsidRPr="00DB1357" w:rsidRDefault="00680E96" w:rsidP="00680E96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 xml:space="preserve">Basis of design: </w:t>
      </w:r>
      <w:r w:rsidRPr="00DB13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Duragalv</w:t>
      </w:r>
      <w:r w:rsidRPr="00DB1357">
        <w:rPr>
          <w:rFonts w:ascii="MS Gothic" w:eastAsia="MS Gothic" w:hAnsi="MS Gothic" w:cs="MS Gothic" w:hint="eastAsia"/>
          <w:b/>
          <w:bCs/>
          <w:color w:val="000000"/>
          <w:sz w:val="13"/>
          <w:szCs w:val="13"/>
          <w:vertAlign w:val="superscript"/>
        </w:rPr>
        <w:t>Ⓡ</w:t>
      </w:r>
    </w:p>
    <w:p w14:paraId="79B0B306" w14:textId="77777777" w:rsidR="00680E96" w:rsidRPr="00DB1357" w:rsidRDefault="00680E96" w:rsidP="00680E96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Comply with ASTM A 123 for fabricated products and ASTM A 153 for hardware. </w:t>
      </w:r>
    </w:p>
    <w:p w14:paraId="0AD0F8A0" w14:textId="77777777" w:rsidR="00680E96" w:rsidRPr="00DB1357" w:rsidRDefault="00680E96" w:rsidP="00680E96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DB1357">
        <w:rPr>
          <w:rFonts w:asciiTheme="minorHAnsi" w:hAnsiTheme="minorHAnsi" w:cs="Arial"/>
          <w:color w:val="000000"/>
          <w:sz w:val="22"/>
          <w:szCs w:val="22"/>
        </w:rPr>
        <w:t>The dry kettle process shall be used to eliminate any flux inclusions on the surface of the galvanized material.  The use of the wet kettle process is prohibited.</w:t>
      </w:r>
    </w:p>
    <w:p w14:paraId="0DDEC6F4" w14:textId="77777777" w:rsidR="00680E96" w:rsidRPr="00DB1357" w:rsidRDefault="00680E96" w:rsidP="00680E96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 xml:space="preserve">Galvanizing bath shall contain special high-grade zinc. </w:t>
      </w:r>
    </w:p>
    <w:p w14:paraId="3683344A" w14:textId="77777777" w:rsidR="00680E96" w:rsidRPr="00DB1357" w:rsidRDefault="00680E96" w:rsidP="00680E96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Zinc bath shall contain at least .05% nickel.</w:t>
      </w:r>
    </w:p>
    <w:p w14:paraId="6279D6D1" w14:textId="77777777" w:rsidR="00680E96" w:rsidRPr="00DB1357" w:rsidRDefault="00680E96" w:rsidP="00680E96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Galvanized material shall not be quenched or chromated after galvanizing.</w:t>
      </w:r>
    </w:p>
    <w:p w14:paraId="77330B41" w14:textId="77777777" w:rsidR="00680E96" w:rsidRPr="00DB1357" w:rsidRDefault="00680E96" w:rsidP="00680E96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If required, plug vent holes after galvanizing and grind smooth.</w:t>
      </w:r>
    </w:p>
    <w:p w14:paraId="7C43BC10" w14:textId="77777777" w:rsidR="00680E96" w:rsidRPr="00DB1357" w:rsidRDefault="00680E96" w:rsidP="00680E96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Galvanized surface shall be prepared per SSPC SP2 or SP3 to provide a smooth surface removing all runs, drips, or sags.</w:t>
      </w:r>
    </w:p>
    <w:p w14:paraId="4D92B0F7" w14:textId="77777777" w:rsidR="00680E96" w:rsidRPr="00DB1357" w:rsidRDefault="00680E96" w:rsidP="00680E96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Galvanizing shall exhibit a rugosity (smoothness) of 16-25 microns or less when measured by a profilometer. This pertains to those elements that are less than 24 pounds per running foot.</w:t>
      </w:r>
    </w:p>
    <w:p w14:paraId="0F9BD704" w14:textId="77777777" w:rsidR="00680E96" w:rsidRPr="00DB1357" w:rsidRDefault="00680E96" w:rsidP="00680E96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 xml:space="preserve">Galvanized surfaces, that are to receive coatings, must be blasted per SSPC SP 16.  </w:t>
      </w:r>
      <w:r w:rsidRPr="00DB1357">
        <w:rPr>
          <w:rFonts w:asciiTheme="minorHAnsi" w:hAnsiTheme="minorHAnsi" w:cs="Arial"/>
          <w:color w:val="000000"/>
          <w:sz w:val="22"/>
          <w:szCs w:val="22"/>
        </w:rPr>
        <w:t>The use of iron, steel shot, and aluminum oxide grit as a blast medium, and power wire brushes are not permitted.</w:t>
      </w:r>
    </w:p>
    <w:p w14:paraId="190DC024" w14:textId="77777777" w:rsidR="00680E96" w:rsidRPr="009D79A6" w:rsidRDefault="00680E96" w:rsidP="00680E96">
      <w:pPr>
        <w:pStyle w:val="NormalWeb"/>
        <w:spacing w:before="0" w:beforeAutospacing="0" w:after="0" w:afterAutospacing="0"/>
        <w:ind w:left="180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458A029B" w14:textId="0DEAA65C" w:rsidR="00D168C1" w:rsidRPr="00BF46A4" w:rsidRDefault="00D168C1" w:rsidP="002F1A56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27B8F">
        <w:rPr>
          <w:rFonts w:ascii="Calibri" w:hAnsi="Calibri" w:cs="Calibri"/>
          <w:color w:val="000000"/>
          <w:sz w:val="22"/>
          <w:szCs w:val="22"/>
        </w:rPr>
        <w:t>F</w:t>
      </w:r>
      <w:r w:rsidRPr="004415D3">
        <w:rPr>
          <w:rFonts w:ascii="Calibri" w:hAnsi="Calibri" w:cs="Calibri"/>
          <w:b/>
          <w:bCs/>
          <w:color w:val="000000"/>
          <w:sz w:val="22"/>
          <w:szCs w:val="22"/>
        </w:rPr>
        <w:t>actory-Applied Primer over Galvanized Steel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: Provide factory-applied polyamide epoxy </w:t>
      </w:r>
      <w:r>
        <w:rPr>
          <w:rFonts w:ascii="Calibri" w:hAnsi="Calibri" w:cs="Calibri"/>
          <w:color w:val="000000"/>
          <w:sz w:val="22"/>
          <w:szCs w:val="22"/>
        </w:rPr>
        <w:t xml:space="preserve">powder </w:t>
      </w:r>
      <w:r w:rsidRPr="004415D3">
        <w:rPr>
          <w:rFonts w:ascii="Calibri" w:hAnsi="Calibri" w:cs="Calibri"/>
          <w:color w:val="000000"/>
          <w:sz w:val="22"/>
          <w:szCs w:val="22"/>
        </w:rPr>
        <w:t>prime coat over hot-dipped galvanized steel.</w:t>
      </w:r>
    </w:p>
    <w:p w14:paraId="5A92BC9D" w14:textId="045DE655" w:rsidR="00D168C1" w:rsidRDefault="00D168C1" w:rsidP="002F1A56">
      <w:pPr>
        <w:pStyle w:val="ListParagraph"/>
        <w:numPr>
          <w:ilvl w:val="1"/>
          <w:numId w:val="16"/>
        </w:numPr>
        <w:spacing w:after="0"/>
        <w:textAlignment w:val="baseline"/>
        <w:rPr>
          <w:rFonts w:cstheme="minorHAnsi"/>
          <w:color w:val="000000"/>
        </w:rPr>
      </w:pPr>
      <w:r>
        <w:rPr>
          <w:rFonts w:cstheme="minorHAnsi"/>
          <w:color w:val="000000"/>
        </w:rPr>
        <w:t>B</w:t>
      </w:r>
      <w:r w:rsidRPr="007176F6">
        <w:rPr>
          <w:rFonts w:cstheme="minorHAnsi"/>
          <w:color w:val="000000"/>
        </w:rPr>
        <w:t xml:space="preserve">asis of design: </w:t>
      </w:r>
      <w:r w:rsidRPr="007176F6">
        <w:rPr>
          <w:rFonts w:cstheme="minorHAnsi"/>
          <w:b/>
          <w:bCs/>
          <w:color w:val="000000"/>
        </w:rPr>
        <w:t>Duncan</w:t>
      </w:r>
      <w:r w:rsidR="007A04C1">
        <w:rPr>
          <w:rFonts w:cstheme="minorHAnsi"/>
          <w:b/>
          <w:bCs/>
          <w:color w:val="000000"/>
        </w:rPr>
        <w:t xml:space="preserve"> Colorgalv</w:t>
      </w:r>
      <w:r w:rsidRPr="007176F6">
        <w:rPr>
          <w:rFonts w:ascii="MS Gothic" w:eastAsia="MS Gothic" w:hAnsi="MS Gothic" w:cs="MS Gothic" w:hint="eastAsia"/>
          <w:b/>
          <w:bCs/>
          <w:color w:val="000000"/>
          <w:vertAlign w:val="superscript"/>
        </w:rPr>
        <w:t>Ⓡ</w:t>
      </w:r>
      <w:r w:rsidRPr="007176F6">
        <w:rPr>
          <w:rFonts w:cstheme="minorHAnsi"/>
          <w:b/>
          <w:bCs/>
          <w:color w:val="000000"/>
        </w:rPr>
        <w:t xml:space="preserve"> Thermoset</w:t>
      </w:r>
      <w:r w:rsidRPr="007176F6">
        <w:rPr>
          <w:rFonts w:cstheme="minorHAnsi"/>
          <w:color w:val="000000"/>
        </w:rPr>
        <w:t xml:space="preserve">. </w:t>
      </w:r>
    </w:p>
    <w:p w14:paraId="4A5AB7BD" w14:textId="77777777" w:rsidR="00D168C1" w:rsidRDefault="00D168C1" w:rsidP="002F1A56">
      <w:pPr>
        <w:pStyle w:val="ListParagraph"/>
        <w:numPr>
          <w:ilvl w:val="1"/>
          <w:numId w:val="16"/>
        </w:numPr>
        <w:spacing w:after="0"/>
        <w:textAlignment w:val="baseline"/>
        <w:rPr>
          <w:rFonts w:cstheme="minorHAnsi"/>
          <w:color w:val="000000"/>
        </w:rPr>
      </w:pPr>
      <w:r w:rsidRPr="007176F6">
        <w:rPr>
          <w:rFonts w:cstheme="minorHAnsi"/>
          <w:color w:val="000000"/>
        </w:rPr>
        <w:t xml:space="preserve">Primer shall be a polyamide epoxy powder primer with 0 VOC. </w:t>
      </w:r>
    </w:p>
    <w:p w14:paraId="1547AC4C" w14:textId="77777777" w:rsidR="00D168C1" w:rsidRDefault="00D168C1" w:rsidP="002F1A56">
      <w:pPr>
        <w:pStyle w:val="ListParagraph"/>
        <w:numPr>
          <w:ilvl w:val="1"/>
          <w:numId w:val="16"/>
        </w:numPr>
        <w:spacing w:after="0"/>
        <w:textAlignment w:val="baseline"/>
        <w:rPr>
          <w:rFonts w:cstheme="minorHAnsi"/>
          <w:color w:val="000000"/>
        </w:rPr>
      </w:pPr>
      <w:r w:rsidRPr="007176F6">
        <w:rPr>
          <w:rFonts w:cstheme="minorHAnsi"/>
          <w:color w:val="000000"/>
        </w:rPr>
        <w:t xml:space="preserve">Apply primer within 12 hours after </w:t>
      </w:r>
      <w:r>
        <w:rPr>
          <w:rFonts w:cstheme="minorHAnsi"/>
          <w:color w:val="000000"/>
        </w:rPr>
        <w:t>galvanizing</w:t>
      </w:r>
      <w:r w:rsidRPr="007176F6">
        <w:rPr>
          <w:rFonts w:cstheme="minorHAnsi"/>
          <w:color w:val="000000"/>
        </w:rPr>
        <w:t xml:space="preserve"> at the same plant in a controlled environment meeting applicable environmental conditions and as recommended by the primer coating manufacturer.  Cure schedule shall be as recommended by the manufacturer.</w:t>
      </w:r>
    </w:p>
    <w:p w14:paraId="79A9A2E4" w14:textId="77777777" w:rsidR="00D168C1" w:rsidRDefault="00D168C1" w:rsidP="002F1A56">
      <w:pPr>
        <w:pStyle w:val="ListParagraph"/>
        <w:numPr>
          <w:ilvl w:val="1"/>
          <w:numId w:val="16"/>
        </w:numPr>
        <w:spacing w:after="0"/>
        <w:textAlignment w:val="baseline"/>
        <w:rPr>
          <w:rFonts w:cstheme="minorHAnsi"/>
          <w:color w:val="000000"/>
        </w:rPr>
      </w:pPr>
      <w:r w:rsidRPr="007176F6">
        <w:rPr>
          <w:rFonts w:cstheme="minorHAnsi"/>
          <w:color w:val="000000"/>
        </w:rPr>
        <w:t xml:space="preserve">Primer shall be applied at </w:t>
      </w:r>
      <w:r>
        <w:rPr>
          <w:rFonts w:cstheme="minorHAnsi"/>
          <w:color w:val="000000"/>
        </w:rPr>
        <w:t>2</w:t>
      </w:r>
      <w:r w:rsidRPr="007176F6">
        <w:rPr>
          <w:rFonts w:cstheme="minorHAnsi"/>
          <w:color w:val="000000"/>
        </w:rPr>
        <w:t>-3 mils DFT and certified OTC/VOC compliant and conform to EPA and local requirements.</w:t>
      </w:r>
    </w:p>
    <w:p w14:paraId="7BDB095F" w14:textId="77777777" w:rsidR="00D168C1" w:rsidRPr="007176F6" w:rsidRDefault="00D168C1" w:rsidP="002F1A56">
      <w:pPr>
        <w:pStyle w:val="ListParagraph"/>
        <w:numPr>
          <w:ilvl w:val="1"/>
          <w:numId w:val="16"/>
        </w:numPr>
        <w:spacing w:after="0"/>
        <w:textAlignment w:val="baseline"/>
        <w:rPr>
          <w:rFonts w:cstheme="minorHAnsi"/>
          <w:color w:val="000000"/>
        </w:rPr>
      </w:pPr>
      <w:r w:rsidRPr="007176F6">
        <w:rPr>
          <w:rFonts w:cstheme="minorHAnsi"/>
          <w:color w:val="000000"/>
        </w:rPr>
        <w:lastRenderedPageBreak/>
        <w:t>Primer shall meet or exceed the following performance criteria as stipulated by the coating manufacturer:</w:t>
      </w:r>
    </w:p>
    <w:p w14:paraId="1D038E28" w14:textId="77777777" w:rsidR="00D168C1" w:rsidRPr="00396F0C" w:rsidRDefault="00D168C1" w:rsidP="002F1A56">
      <w:pPr>
        <w:pStyle w:val="NormalWeb"/>
        <w:numPr>
          <w:ilvl w:val="2"/>
          <w:numId w:val="16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Cure Schedule: 10 min. at 400°F</w:t>
      </w:r>
    </w:p>
    <w:p w14:paraId="2C7145C3" w14:textId="77777777" w:rsidR="00D168C1" w:rsidRPr="00396F0C" w:rsidRDefault="00D168C1" w:rsidP="002F1A56">
      <w:pPr>
        <w:pStyle w:val="NormalWeb"/>
        <w:numPr>
          <w:ilvl w:val="2"/>
          <w:numId w:val="16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Specific Gravity: 1.58 +/- .05 1.4-1.7 +/- .05</w:t>
      </w:r>
    </w:p>
    <w:p w14:paraId="108E0A48" w14:textId="77777777" w:rsidR="00D168C1" w:rsidRPr="00396F0C" w:rsidRDefault="00D168C1" w:rsidP="002F1A56">
      <w:pPr>
        <w:pStyle w:val="NormalWeb"/>
        <w:numPr>
          <w:ilvl w:val="2"/>
          <w:numId w:val="16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Coverage at 1.0 Mil 121.7 sq. ft./ lb.</w:t>
      </w:r>
    </w:p>
    <w:p w14:paraId="342D27BA" w14:textId="77777777" w:rsidR="00D168C1" w:rsidRPr="00396F0C" w:rsidRDefault="00D168C1" w:rsidP="002F1A56">
      <w:pPr>
        <w:pStyle w:val="NormalWeb"/>
        <w:numPr>
          <w:ilvl w:val="2"/>
          <w:numId w:val="16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60° Gloss: 55-65 (ASTM D-523)</w:t>
      </w:r>
    </w:p>
    <w:p w14:paraId="4359CD8E" w14:textId="77777777" w:rsidR="00D168C1" w:rsidRPr="00396F0C" w:rsidRDefault="00D168C1" w:rsidP="002F1A56">
      <w:pPr>
        <w:pStyle w:val="NormalWeb"/>
        <w:numPr>
          <w:ilvl w:val="2"/>
          <w:numId w:val="16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Adhesion: 5B (ASTM D-3359)</w:t>
      </w:r>
    </w:p>
    <w:p w14:paraId="672FA942" w14:textId="77777777" w:rsidR="00D168C1" w:rsidRPr="00396F0C" w:rsidRDefault="00D168C1" w:rsidP="002F1A56">
      <w:pPr>
        <w:pStyle w:val="NormalWeb"/>
        <w:numPr>
          <w:ilvl w:val="2"/>
          <w:numId w:val="16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Flexibility: Pass 1/8 “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</w:t>
      </w:r>
      <w:r w:rsidRPr="00396F0C">
        <w:rPr>
          <w:rFonts w:asciiTheme="minorHAnsi" w:hAnsiTheme="minorHAnsi" w:cstheme="minorHAnsi"/>
          <w:color w:val="000000"/>
          <w:sz w:val="22"/>
          <w:szCs w:val="22"/>
        </w:rPr>
        <w:t>andrel Bend (ASTM D-522)</w:t>
      </w:r>
    </w:p>
    <w:p w14:paraId="2A7D3FAA" w14:textId="77777777" w:rsidR="00D168C1" w:rsidRPr="00396F0C" w:rsidRDefault="00D168C1" w:rsidP="002F1A56">
      <w:pPr>
        <w:pStyle w:val="NormalWeb"/>
        <w:numPr>
          <w:ilvl w:val="2"/>
          <w:numId w:val="16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Pencil Hardness: 2H-3H (ASTM D-3363)</w:t>
      </w:r>
    </w:p>
    <w:p w14:paraId="22002BCF" w14:textId="77777777" w:rsidR="00D168C1" w:rsidRPr="00396F0C" w:rsidRDefault="00D168C1" w:rsidP="002F1A56">
      <w:pPr>
        <w:pStyle w:val="NormalWeb"/>
        <w:numPr>
          <w:ilvl w:val="2"/>
          <w:numId w:val="16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Impact Resistance: 80 in-lbs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96F0C">
        <w:rPr>
          <w:rFonts w:asciiTheme="minorHAnsi" w:hAnsiTheme="minorHAnsi" w:cstheme="minorHAnsi"/>
          <w:color w:val="000000"/>
          <w:sz w:val="22"/>
          <w:szCs w:val="22"/>
        </w:rPr>
        <w:t xml:space="preserve"> direct (ASTM D-2794) 80 in-</w:t>
      </w:r>
      <w:proofErr w:type="spellStart"/>
      <w:r w:rsidRPr="00396F0C">
        <w:rPr>
          <w:rFonts w:asciiTheme="minorHAnsi" w:hAnsiTheme="minorHAnsi" w:cstheme="minorHAnsi"/>
          <w:color w:val="000000"/>
          <w:sz w:val="22"/>
          <w:szCs w:val="22"/>
        </w:rPr>
        <w:t>lb</w:t>
      </w:r>
      <w:proofErr w:type="spellEnd"/>
      <w:r w:rsidRPr="00396F0C">
        <w:rPr>
          <w:rFonts w:asciiTheme="minorHAnsi" w:hAnsiTheme="minorHAnsi" w:cstheme="minorHAnsi"/>
          <w:color w:val="000000"/>
          <w:sz w:val="22"/>
          <w:szCs w:val="22"/>
        </w:rPr>
        <w:t xml:space="preserve"> reverse</w:t>
      </w:r>
    </w:p>
    <w:p w14:paraId="7B9D6FE0" w14:textId="77777777" w:rsidR="00D168C1" w:rsidRPr="00396F0C" w:rsidRDefault="00D168C1" w:rsidP="002F1A56">
      <w:pPr>
        <w:pStyle w:val="NormalWeb"/>
        <w:numPr>
          <w:ilvl w:val="2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Typical Environmental Properties: On Bonderite 1000 Panels</w:t>
      </w:r>
    </w:p>
    <w:p w14:paraId="61D9CFBF" w14:textId="77777777" w:rsidR="00D168C1" w:rsidRPr="00396F0C" w:rsidRDefault="00D168C1" w:rsidP="002F1A56">
      <w:pPr>
        <w:pStyle w:val="NormalWeb"/>
        <w:numPr>
          <w:ilvl w:val="2"/>
          <w:numId w:val="16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Salt Fog 1000 hours (ASTM B-117)</w:t>
      </w:r>
    </w:p>
    <w:p w14:paraId="7C03B776" w14:textId="77777777" w:rsidR="00D168C1" w:rsidRPr="00396F0C" w:rsidRDefault="00D168C1" w:rsidP="002F1A56">
      <w:pPr>
        <w:pStyle w:val="NormalWeb"/>
        <w:numPr>
          <w:ilvl w:val="2"/>
          <w:numId w:val="16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Salt Fog (top-coated)* 5000+ hours (ASTM B-117)</w:t>
      </w:r>
    </w:p>
    <w:p w14:paraId="35A22B58" w14:textId="03D19F1E" w:rsidR="00D168C1" w:rsidRPr="002F1A56" w:rsidRDefault="00D168C1" w:rsidP="002F1A56">
      <w:pPr>
        <w:pStyle w:val="NormalWeb"/>
        <w:numPr>
          <w:ilvl w:val="2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981283">
        <w:rPr>
          <w:rFonts w:asciiTheme="minorHAnsi" w:hAnsiTheme="minorHAnsi" w:cstheme="minorHAnsi"/>
          <w:color w:val="000000"/>
          <w:sz w:val="22"/>
          <w:szCs w:val="22"/>
        </w:rPr>
        <w:t>Humidity 1000 hours PASSED</w:t>
      </w:r>
    </w:p>
    <w:p w14:paraId="1BD1E352" w14:textId="77777777" w:rsidR="002F1A56" w:rsidRPr="00981283" w:rsidRDefault="002F1A56" w:rsidP="002F1A56">
      <w:pPr>
        <w:pStyle w:val="NormalWeb"/>
        <w:spacing w:before="0" w:beforeAutospacing="0" w:after="0" w:afterAutospacing="0"/>
        <w:ind w:left="252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600302FE" w14:textId="043140EF" w:rsidR="007A793A" w:rsidRPr="00CA0E3A" w:rsidRDefault="007A793A" w:rsidP="002F1A56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0E3A">
        <w:rPr>
          <w:rFonts w:asciiTheme="minorHAnsi" w:hAnsiTheme="minorHAnsi" w:cstheme="minorHAnsi"/>
          <w:b/>
          <w:bCs/>
          <w:color w:val="000000"/>
          <w:sz w:val="22"/>
          <w:szCs w:val="22"/>
        </w:rPr>
        <w:t>Topcoat</w:t>
      </w:r>
      <w:r w:rsidRPr="00CA0E3A">
        <w:rPr>
          <w:rFonts w:asciiTheme="minorHAnsi" w:hAnsiTheme="minorHAnsi" w:cstheme="minorHAnsi"/>
          <w:color w:val="000000"/>
          <w:sz w:val="22"/>
          <w:szCs w:val="22"/>
        </w:rPr>
        <w:t xml:space="preserve">: Provide factory applied Super Durable powder urethane topcoat </w:t>
      </w:r>
      <w:r w:rsidR="00A34EAF">
        <w:rPr>
          <w:rFonts w:asciiTheme="minorHAnsi" w:hAnsiTheme="minorHAnsi" w:cstheme="minorHAnsi"/>
          <w:color w:val="000000"/>
          <w:sz w:val="22"/>
          <w:szCs w:val="22"/>
        </w:rPr>
        <w:t>meeting AMMA 260</w:t>
      </w:r>
      <w:r w:rsidR="00A5412A">
        <w:rPr>
          <w:rFonts w:asciiTheme="minorHAnsi" w:hAnsiTheme="minorHAnsi" w:cstheme="minorHAnsi"/>
          <w:color w:val="000000"/>
          <w:sz w:val="22"/>
          <w:szCs w:val="22"/>
        </w:rPr>
        <w:t xml:space="preserve">3 or AMMA 2604 </w:t>
      </w:r>
      <w:r w:rsidRPr="00CA0E3A">
        <w:rPr>
          <w:rFonts w:asciiTheme="minorHAnsi" w:hAnsiTheme="minorHAnsi" w:cstheme="minorHAnsi"/>
          <w:color w:val="000000"/>
          <w:sz w:val="22"/>
          <w:szCs w:val="22"/>
        </w:rPr>
        <w:t>in specified color and gloss range per approved samples.</w:t>
      </w:r>
    </w:p>
    <w:p w14:paraId="6E96AD1A" w14:textId="7F1E2019" w:rsidR="007A793A" w:rsidRPr="00CA0E3A" w:rsidRDefault="007A793A" w:rsidP="002F1A56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0E3A">
        <w:rPr>
          <w:rFonts w:asciiTheme="minorHAnsi" w:hAnsiTheme="minorHAnsi" w:cstheme="minorHAnsi"/>
          <w:color w:val="000000"/>
          <w:sz w:val="22"/>
          <w:szCs w:val="22"/>
        </w:rPr>
        <w:t>Topcoat shall be applied over primer per the manufacturer’s recoat schedule at the same galvanizer’s plant in a controlled environment meeting applicable environmental conditions as recommended by the coating manufacturer. Cure schedule shall be as recommended by the manufacturer.</w:t>
      </w:r>
    </w:p>
    <w:p w14:paraId="257BAEB1" w14:textId="44452BFD" w:rsidR="007A793A" w:rsidRPr="00CA0E3A" w:rsidRDefault="007A793A" w:rsidP="002F1A56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0E3A">
        <w:rPr>
          <w:rFonts w:asciiTheme="minorHAnsi" w:hAnsiTheme="minorHAnsi" w:cstheme="minorHAnsi"/>
          <w:color w:val="000000"/>
          <w:sz w:val="22"/>
          <w:szCs w:val="22"/>
        </w:rPr>
        <w:t>Topcoat shall be applied at 1.8-3 mils DFT and certified OTC/VOC compliant and</w:t>
      </w:r>
      <w:r w:rsidR="00A34EA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A0E3A">
        <w:rPr>
          <w:rFonts w:asciiTheme="minorHAnsi" w:hAnsiTheme="minorHAnsi" w:cstheme="minorHAnsi"/>
          <w:color w:val="000000"/>
          <w:sz w:val="22"/>
          <w:szCs w:val="22"/>
        </w:rPr>
        <w:t>conform to EPA and local requirements.</w:t>
      </w:r>
    </w:p>
    <w:p w14:paraId="5B07703D" w14:textId="08ACA8BD" w:rsidR="007A793A" w:rsidRPr="00C03362" w:rsidRDefault="007A793A" w:rsidP="002F1A56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A213C">
        <w:rPr>
          <w:rFonts w:asciiTheme="minorHAnsi" w:hAnsiTheme="minorHAnsi" w:cstheme="minorHAnsi"/>
          <w:color w:val="000000"/>
          <w:sz w:val="22"/>
          <w:szCs w:val="22"/>
        </w:rPr>
        <w:t>Topcoat shall meet or exceed the following performance criteria as stipulated by the coating manufacturer:</w:t>
      </w:r>
    </w:p>
    <w:p w14:paraId="61E6E02E" w14:textId="28866F3E" w:rsidR="005E186C" w:rsidRPr="00CA0E3A" w:rsidRDefault="005E186C" w:rsidP="002F1A56">
      <w:pPr>
        <w:pStyle w:val="NormalWeb"/>
        <w:numPr>
          <w:ilvl w:val="2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0E3A">
        <w:rPr>
          <w:rFonts w:asciiTheme="minorHAnsi" w:hAnsiTheme="minorHAnsi" w:cstheme="minorHAnsi"/>
          <w:color w:val="000000"/>
          <w:sz w:val="22"/>
          <w:szCs w:val="22"/>
        </w:rPr>
        <w:t>Specific Gravity: 1.58 +/- .05</w:t>
      </w:r>
    </w:p>
    <w:p w14:paraId="71331C6E" w14:textId="77777777" w:rsidR="005E186C" w:rsidRPr="00CA0E3A" w:rsidRDefault="005E186C" w:rsidP="002F1A56">
      <w:pPr>
        <w:pStyle w:val="NormalWeb"/>
        <w:numPr>
          <w:ilvl w:val="2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0E3A">
        <w:rPr>
          <w:rFonts w:asciiTheme="minorHAnsi" w:hAnsiTheme="minorHAnsi" w:cstheme="minorHAnsi"/>
          <w:color w:val="000000"/>
          <w:sz w:val="22"/>
          <w:szCs w:val="22"/>
        </w:rPr>
        <w:t>Coverage at 1.0 Mil 121.7 sq. ft./ lb.</w:t>
      </w:r>
    </w:p>
    <w:p w14:paraId="50D6A491" w14:textId="77777777" w:rsidR="005E186C" w:rsidRPr="00CA0E3A" w:rsidRDefault="005E186C" w:rsidP="002F1A56">
      <w:pPr>
        <w:pStyle w:val="NormalWeb"/>
        <w:numPr>
          <w:ilvl w:val="2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0E3A">
        <w:rPr>
          <w:rFonts w:asciiTheme="minorHAnsi" w:hAnsiTheme="minorHAnsi" w:cstheme="minorHAnsi"/>
          <w:color w:val="000000"/>
          <w:sz w:val="22"/>
          <w:szCs w:val="22"/>
        </w:rPr>
        <w:t>60° Gloss: 55-65 (ASTM D-523)</w:t>
      </w:r>
    </w:p>
    <w:p w14:paraId="55742B36" w14:textId="77777777" w:rsidR="005E186C" w:rsidRPr="00CA0E3A" w:rsidRDefault="005E186C" w:rsidP="002F1A56">
      <w:pPr>
        <w:pStyle w:val="NormalWeb"/>
        <w:numPr>
          <w:ilvl w:val="2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0E3A">
        <w:rPr>
          <w:rFonts w:asciiTheme="minorHAnsi" w:hAnsiTheme="minorHAnsi" w:cstheme="minorHAnsi"/>
          <w:color w:val="000000"/>
          <w:sz w:val="22"/>
          <w:szCs w:val="22"/>
        </w:rPr>
        <w:t>Adhesion: 5B (ASTM D-3359)</w:t>
      </w:r>
    </w:p>
    <w:p w14:paraId="64AA9CF8" w14:textId="77777777" w:rsidR="005E186C" w:rsidRPr="00CA0E3A" w:rsidRDefault="005E186C" w:rsidP="002F1A56">
      <w:pPr>
        <w:pStyle w:val="NormalWeb"/>
        <w:numPr>
          <w:ilvl w:val="2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0E3A">
        <w:rPr>
          <w:rFonts w:asciiTheme="minorHAnsi" w:hAnsiTheme="minorHAnsi" w:cstheme="minorHAnsi"/>
          <w:color w:val="000000"/>
          <w:sz w:val="22"/>
          <w:szCs w:val="22"/>
        </w:rPr>
        <w:t>Flexibility: Pass 1/8 “ Mandrel Bend (ASTM D-522)</w:t>
      </w:r>
    </w:p>
    <w:p w14:paraId="0054B495" w14:textId="77777777" w:rsidR="005E186C" w:rsidRPr="00CA0E3A" w:rsidRDefault="005E186C" w:rsidP="002F1A56">
      <w:pPr>
        <w:pStyle w:val="NormalWeb"/>
        <w:numPr>
          <w:ilvl w:val="2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0E3A">
        <w:rPr>
          <w:rFonts w:asciiTheme="minorHAnsi" w:hAnsiTheme="minorHAnsi" w:cstheme="minorHAnsi"/>
          <w:color w:val="000000"/>
          <w:sz w:val="22"/>
          <w:szCs w:val="22"/>
        </w:rPr>
        <w:t>Pencil Hardness: 2H-3H (ASTM D-3363)</w:t>
      </w:r>
    </w:p>
    <w:p w14:paraId="4CA06D7A" w14:textId="576B7376" w:rsidR="005E186C" w:rsidRPr="00CA0E3A" w:rsidRDefault="005E186C" w:rsidP="002F1A56">
      <w:pPr>
        <w:pStyle w:val="NormalWeb"/>
        <w:numPr>
          <w:ilvl w:val="2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0E3A">
        <w:rPr>
          <w:rFonts w:asciiTheme="minorHAnsi" w:hAnsiTheme="minorHAnsi" w:cstheme="minorHAnsi"/>
          <w:color w:val="000000"/>
          <w:sz w:val="22"/>
          <w:szCs w:val="22"/>
        </w:rPr>
        <w:t>Impact Resistance: 80 in-</w:t>
      </w:r>
      <w:proofErr w:type="spellStart"/>
      <w:r w:rsidRPr="00CA0E3A">
        <w:rPr>
          <w:rFonts w:asciiTheme="minorHAnsi" w:hAnsiTheme="minorHAnsi" w:cstheme="minorHAnsi"/>
          <w:color w:val="000000"/>
          <w:sz w:val="22"/>
          <w:szCs w:val="22"/>
        </w:rPr>
        <w:t>lbs</w:t>
      </w:r>
      <w:proofErr w:type="spellEnd"/>
      <w:r w:rsidRPr="00CA0E3A">
        <w:rPr>
          <w:rFonts w:asciiTheme="minorHAnsi" w:hAnsiTheme="minorHAnsi" w:cstheme="minorHAnsi"/>
          <w:color w:val="000000"/>
          <w:sz w:val="22"/>
          <w:szCs w:val="22"/>
        </w:rPr>
        <w:t xml:space="preserve"> direct (ASTM D-2794) 80 in-</w:t>
      </w:r>
      <w:proofErr w:type="spellStart"/>
      <w:r w:rsidRPr="00CA0E3A">
        <w:rPr>
          <w:rFonts w:asciiTheme="minorHAnsi" w:hAnsiTheme="minorHAnsi" w:cstheme="minorHAnsi"/>
          <w:color w:val="000000"/>
          <w:sz w:val="22"/>
          <w:szCs w:val="22"/>
        </w:rPr>
        <w:t>lb</w:t>
      </w:r>
      <w:r w:rsidR="00CE62B8">
        <w:rPr>
          <w:rFonts w:asciiTheme="minorHAnsi" w:hAnsiTheme="minorHAnsi" w:cstheme="minorHAnsi"/>
          <w:color w:val="000000"/>
          <w:sz w:val="22"/>
          <w:szCs w:val="22"/>
        </w:rPr>
        <w:t>s</w:t>
      </w:r>
      <w:proofErr w:type="spellEnd"/>
      <w:r w:rsidRPr="00CA0E3A">
        <w:rPr>
          <w:rFonts w:asciiTheme="minorHAnsi" w:hAnsiTheme="minorHAnsi" w:cstheme="minorHAnsi"/>
          <w:color w:val="000000"/>
          <w:sz w:val="22"/>
          <w:szCs w:val="22"/>
        </w:rPr>
        <w:t xml:space="preserve"> reverse</w:t>
      </w:r>
    </w:p>
    <w:p w14:paraId="4194C7C0" w14:textId="532D2D5C" w:rsidR="005E186C" w:rsidRPr="00CA0E3A" w:rsidRDefault="005E186C" w:rsidP="002F1A56">
      <w:pPr>
        <w:pStyle w:val="NormalWeb"/>
        <w:numPr>
          <w:ilvl w:val="2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0E3A">
        <w:rPr>
          <w:rFonts w:asciiTheme="minorHAnsi" w:hAnsiTheme="minorHAnsi" w:cstheme="minorHAnsi"/>
          <w:color w:val="000000"/>
          <w:sz w:val="22"/>
          <w:szCs w:val="22"/>
        </w:rPr>
        <w:t>Typical Environmental Properties:</w:t>
      </w:r>
      <w:r w:rsidR="0086645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A0E3A">
        <w:rPr>
          <w:rFonts w:asciiTheme="minorHAnsi" w:hAnsiTheme="minorHAnsi" w:cstheme="minorHAnsi"/>
          <w:color w:val="000000"/>
          <w:sz w:val="22"/>
          <w:szCs w:val="22"/>
        </w:rPr>
        <w:t>On Bonderite 1000 Panels</w:t>
      </w:r>
    </w:p>
    <w:p w14:paraId="03BFDE3B" w14:textId="77777777" w:rsidR="005E186C" w:rsidRPr="00CA0E3A" w:rsidRDefault="005E186C" w:rsidP="002F1A56">
      <w:pPr>
        <w:pStyle w:val="NormalWeb"/>
        <w:numPr>
          <w:ilvl w:val="2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0E3A">
        <w:rPr>
          <w:rFonts w:asciiTheme="minorHAnsi" w:hAnsiTheme="minorHAnsi" w:cstheme="minorHAnsi"/>
          <w:color w:val="000000"/>
          <w:sz w:val="22"/>
          <w:szCs w:val="22"/>
        </w:rPr>
        <w:t>Salt Fog 1000 hours (ASTM B-117)</w:t>
      </w:r>
    </w:p>
    <w:p w14:paraId="72BD29DD" w14:textId="77777777" w:rsidR="005E186C" w:rsidRPr="00CA0E3A" w:rsidRDefault="005E186C" w:rsidP="002F1A56">
      <w:pPr>
        <w:pStyle w:val="NormalWeb"/>
        <w:numPr>
          <w:ilvl w:val="2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0E3A">
        <w:rPr>
          <w:rFonts w:asciiTheme="minorHAnsi" w:hAnsiTheme="minorHAnsi" w:cstheme="minorHAnsi"/>
          <w:color w:val="000000"/>
          <w:sz w:val="22"/>
          <w:szCs w:val="22"/>
        </w:rPr>
        <w:t>Salt Fog (top-coated)* 5000+ hours (ASTM B-117)</w:t>
      </w:r>
    </w:p>
    <w:p w14:paraId="5DFBF879" w14:textId="1F5CBEEF" w:rsidR="005E186C" w:rsidRDefault="005E186C" w:rsidP="002F1A56">
      <w:pPr>
        <w:pStyle w:val="NormalWeb"/>
        <w:numPr>
          <w:ilvl w:val="2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0E3A">
        <w:rPr>
          <w:rFonts w:asciiTheme="minorHAnsi" w:hAnsiTheme="minorHAnsi" w:cstheme="minorHAnsi"/>
          <w:color w:val="000000"/>
          <w:sz w:val="22"/>
          <w:szCs w:val="22"/>
        </w:rPr>
        <w:t>Humidity 1000 hours PAS</w:t>
      </w:r>
      <w:r w:rsidR="005478B7">
        <w:rPr>
          <w:rFonts w:asciiTheme="minorHAnsi" w:hAnsiTheme="minorHAnsi" w:cstheme="minorHAnsi"/>
          <w:color w:val="000000"/>
          <w:sz w:val="22"/>
          <w:szCs w:val="22"/>
        </w:rPr>
        <w:t>SED</w:t>
      </w:r>
    </w:p>
    <w:p w14:paraId="6DEBC467" w14:textId="5B15C8A5" w:rsidR="007176F6" w:rsidRDefault="007176F6" w:rsidP="002F1A56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Warranty</w:t>
      </w:r>
      <w:r>
        <w:rPr>
          <w:rFonts w:ascii="Calibri" w:hAnsi="Calibri" w:cs="Calibri"/>
          <w:color w:val="000000"/>
          <w:sz w:val="22"/>
          <w:szCs w:val="22"/>
        </w:rPr>
        <w:t>:</w:t>
      </w:r>
    </w:p>
    <w:p w14:paraId="2DDFD7DC" w14:textId="09C65961" w:rsidR="00827775" w:rsidRDefault="00827775" w:rsidP="002F1A56">
      <w:pPr>
        <w:pStyle w:val="NormalWeb"/>
        <w:numPr>
          <w:ilvl w:val="1"/>
          <w:numId w:val="16"/>
        </w:numPr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Provide galvanizer’s warranty that materials will be free from 10 percent or more visible rust for 20 years.</w:t>
      </w:r>
    </w:p>
    <w:p w14:paraId="195FA2BA" w14:textId="04F26DCD" w:rsidR="002F1A56" w:rsidRDefault="002F1A56" w:rsidP="002F1A56">
      <w:pPr>
        <w:pStyle w:val="NormalWeb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636AF5BC" w14:textId="19622A34" w:rsidR="002F1A56" w:rsidRDefault="002F1A56" w:rsidP="002F1A56">
      <w:pPr>
        <w:pStyle w:val="NormalWeb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65F9DEDC" w14:textId="77777777" w:rsidR="002F1A56" w:rsidRDefault="002F1A56" w:rsidP="002F1A56">
      <w:pPr>
        <w:pStyle w:val="NormalWeb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21B6E3D3" w14:textId="77777777" w:rsidR="004B0861" w:rsidRDefault="004B0861" w:rsidP="004B0861">
      <w:pPr>
        <w:spacing w:after="0"/>
        <w:ind w:left="360" w:hanging="360"/>
        <w:textAlignment w:val="baseline"/>
      </w:pPr>
      <w:r>
        <w:t>PART 3 EXECUTION</w:t>
      </w:r>
    </w:p>
    <w:p w14:paraId="004EC78F" w14:textId="77777777" w:rsidR="004B0861" w:rsidRDefault="004B0861" w:rsidP="004B0861">
      <w:pPr>
        <w:spacing w:after="0"/>
        <w:ind w:left="360" w:hanging="360"/>
        <w:textAlignment w:val="baseline"/>
      </w:pPr>
    </w:p>
    <w:p w14:paraId="0E493225" w14:textId="12FC400C" w:rsidR="00392C9C" w:rsidRDefault="004B0861" w:rsidP="00392C9C">
      <w:pPr>
        <w:spacing w:after="0"/>
        <w:ind w:left="360"/>
        <w:textAlignment w:val="baseline"/>
      </w:pPr>
      <w:r>
        <w:t>3.1 APPLICATION OF FACTORY APPLIED METAL COATINGS</w:t>
      </w:r>
    </w:p>
    <w:p w14:paraId="67062514" w14:textId="77777777" w:rsidR="004B0861" w:rsidRDefault="004B0861" w:rsidP="004B0861">
      <w:pPr>
        <w:spacing w:after="0"/>
        <w:ind w:left="360" w:hanging="360"/>
        <w:textAlignment w:val="baseline"/>
      </w:pPr>
    </w:p>
    <w:p w14:paraId="71C96B5F" w14:textId="3DE7932F" w:rsidR="004B0861" w:rsidRDefault="004B0861" w:rsidP="004B0861">
      <w:pPr>
        <w:pStyle w:val="NormalWeb"/>
        <w:numPr>
          <w:ilvl w:val="0"/>
          <w:numId w:val="10"/>
        </w:numPr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b/>
          <w:bCs/>
          <w:color w:val="000000"/>
          <w:sz w:val="22"/>
          <w:szCs w:val="22"/>
        </w:rPr>
        <w:t>Galvanizing Application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>: Galvanize materials in accordance with specified standards and this specification. The dry kettle process shall be used to eliminate any flux inclusions on the surface of the galvanized material.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 The use of the wet kettle process is prohibited.</w:t>
      </w:r>
    </w:p>
    <w:p w14:paraId="7806562D" w14:textId="77777777" w:rsidR="002F1A56" w:rsidRPr="006E0176" w:rsidRDefault="002F1A56" w:rsidP="002F1A56">
      <w:pPr>
        <w:pStyle w:val="NormalWeb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5729060F" w14:textId="457715CD" w:rsidR="004B0861" w:rsidRDefault="004B0861" w:rsidP="004B0861">
      <w:pPr>
        <w:pStyle w:val="NormalWeb"/>
        <w:numPr>
          <w:ilvl w:val="0"/>
          <w:numId w:val="10"/>
        </w:numPr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b/>
          <w:bCs/>
          <w:color w:val="000000"/>
          <w:sz w:val="22"/>
          <w:szCs w:val="22"/>
        </w:rPr>
        <w:t>Prior to Galvanizing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: The steel shall be immersed in a flux solution (zinc ammonium chloride). The flux tank must be 12 to </w:t>
      </w:r>
      <w:r w:rsidR="00031AE9">
        <w:rPr>
          <w:rFonts w:asciiTheme="minorHAnsi" w:hAnsiTheme="minorHAnsi" w:cs="Arial"/>
          <w:color w:val="000000"/>
          <w:sz w:val="22"/>
          <w:szCs w:val="22"/>
        </w:rPr>
        <w:t>20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Baumé density and contain less than </w:t>
      </w:r>
      <w:r>
        <w:rPr>
          <w:rFonts w:asciiTheme="minorHAnsi" w:hAnsiTheme="minorHAnsi" w:cs="Arial"/>
          <w:color w:val="000000"/>
          <w:sz w:val="22"/>
          <w:szCs w:val="22"/>
        </w:rPr>
        <w:t>1 percent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iron. </w:t>
      </w:r>
    </w:p>
    <w:p w14:paraId="5BDA52AD" w14:textId="77777777" w:rsidR="004B0861" w:rsidRPr="006E0176" w:rsidRDefault="004B0861" w:rsidP="004B0861">
      <w:pPr>
        <w:pStyle w:val="NormalWeb"/>
        <w:numPr>
          <w:ilvl w:val="1"/>
          <w:numId w:val="10"/>
        </w:numPr>
        <w:spacing w:before="0" w:beforeAutospacing="0" w:after="0" w:afterAutospacing="0"/>
        <w:ind w:left="144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color w:val="000000"/>
          <w:sz w:val="22"/>
          <w:szCs w:val="22"/>
        </w:rPr>
        <w:t>To provide the galvanized surface required, the following procedures shall be implemented:</w:t>
      </w:r>
    </w:p>
    <w:p w14:paraId="61A29FE5" w14:textId="77777777" w:rsidR="004B0861" w:rsidRPr="006E0176" w:rsidRDefault="004B0861" w:rsidP="004B0861">
      <w:pPr>
        <w:pStyle w:val="NormalWeb"/>
        <w:numPr>
          <w:ilvl w:val="2"/>
          <w:numId w:val="10"/>
        </w:numPr>
        <w:spacing w:before="0" w:beforeAutospacing="0" w:after="0" w:afterAutospacing="0"/>
        <w:ind w:left="216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color w:val="000000"/>
          <w:sz w:val="22"/>
          <w:szCs w:val="22"/>
        </w:rPr>
        <w:t>A monitoring recorder shall be utilized and inspected regularly to observe any variances in the galvanizing bath temperature.</w:t>
      </w:r>
    </w:p>
    <w:p w14:paraId="36DD075B" w14:textId="77777777" w:rsidR="004B0861" w:rsidRPr="006E0176" w:rsidRDefault="004B0861" w:rsidP="004B0861">
      <w:pPr>
        <w:pStyle w:val="NormalWeb"/>
        <w:numPr>
          <w:ilvl w:val="2"/>
          <w:numId w:val="10"/>
        </w:numPr>
        <w:spacing w:before="0" w:beforeAutospacing="0" w:after="0" w:afterAutospacing="0"/>
        <w:ind w:left="216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The pickling tanks shall contain hydrochloric acid with an iron content less than 12 percent and zinc content less than 3 percent.  Titrations shall be taken </w:t>
      </w:r>
      <w:r>
        <w:rPr>
          <w:rFonts w:asciiTheme="minorHAnsi" w:hAnsiTheme="minorHAnsi" w:cs="Arial"/>
          <w:color w:val="000000"/>
          <w:sz w:val="22"/>
          <w:szCs w:val="22"/>
        </w:rPr>
        <w:t>twice per month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at a minimum.</w:t>
      </w:r>
    </w:p>
    <w:p w14:paraId="58700EDD" w14:textId="5E0A74B6" w:rsidR="004B0861" w:rsidRDefault="004B0861" w:rsidP="004B0861">
      <w:pPr>
        <w:pStyle w:val="NormalWeb"/>
        <w:numPr>
          <w:ilvl w:val="2"/>
          <w:numId w:val="10"/>
        </w:numPr>
        <w:spacing w:before="0" w:beforeAutospacing="0" w:after="0" w:afterAutospacing="0"/>
        <w:ind w:left="216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All chemicals and zinc shall be tested at least </w:t>
      </w:r>
      <w:r>
        <w:rPr>
          <w:rFonts w:asciiTheme="minorHAnsi" w:hAnsiTheme="minorHAnsi" w:cs="Arial"/>
          <w:color w:val="000000"/>
          <w:sz w:val="22"/>
          <w:szCs w:val="22"/>
        </w:rPr>
        <w:t>twice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>per month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to determine compliance with ASTM standards. </w:t>
      </w:r>
      <w:r w:rsidR="006A51A1">
        <w:rPr>
          <w:rFonts w:asciiTheme="minorHAnsi" w:hAnsiTheme="minorHAnsi" w:cs="Arial"/>
          <w:color w:val="000000"/>
          <w:sz w:val="22"/>
          <w:szCs w:val="22"/>
        </w:rPr>
        <w:t>Zinc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testing shall be done using x-ray fluorescence (XRF) equipment at a lab in the galvanizing facility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and verified by an independent lab quarterly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522C6599" w14:textId="77777777" w:rsidR="002F1A56" w:rsidRPr="006E0176" w:rsidRDefault="002F1A56" w:rsidP="002F1A56">
      <w:pPr>
        <w:pStyle w:val="NormalWeb"/>
        <w:spacing w:before="0" w:beforeAutospacing="0" w:after="0" w:afterAutospacing="0"/>
        <w:ind w:left="216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5DF72833" w14:textId="77777777" w:rsidR="004B0861" w:rsidRPr="006E0176" w:rsidRDefault="004B0861" w:rsidP="004B0861">
      <w:pPr>
        <w:pStyle w:val="NormalWeb"/>
        <w:numPr>
          <w:ilvl w:val="0"/>
          <w:numId w:val="10"/>
        </w:numPr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C</w:t>
      </w:r>
      <w:r w:rsidRPr="006E0176">
        <w:rPr>
          <w:rFonts w:asciiTheme="minorHAnsi" w:hAnsiTheme="minorHAnsi" w:cs="Arial"/>
          <w:b/>
          <w:bCs/>
          <w:color w:val="000000"/>
          <w:sz w:val="22"/>
          <w:szCs w:val="22"/>
        </w:rPr>
        <w:t>oatings shall be applied under the following conditions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>:</w:t>
      </w:r>
    </w:p>
    <w:p w14:paraId="6DCE064A" w14:textId="77777777" w:rsidR="004B0861" w:rsidRPr="004C2984" w:rsidRDefault="004B0861" w:rsidP="004B0861">
      <w:pPr>
        <w:pStyle w:val="NormalWeb"/>
        <w:numPr>
          <w:ilvl w:val="1"/>
          <w:numId w:val="10"/>
        </w:numPr>
        <w:spacing w:before="0" w:beforeAutospacing="0" w:after="0" w:afterAutospacing="0"/>
        <w:ind w:left="1440"/>
        <w:textAlignment w:val="baseline"/>
        <w:rPr>
          <w:rFonts w:asciiTheme="minorHAnsi" w:hAnsiTheme="minorHAnsi" w:cs="Arial"/>
          <w:sz w:val="22"/>
          <w:szCs w:val="22"/>
        </w:rPr>
      </w:pPr>
      <w:r w:rsidRPr="004C2984">
        <w:rPr>
          <w:rFonts w:asciiTheme="minorHAnsi" w:hAnsiTheme="minorHAnsi" w:cs="Arial"/>
          <w:sz w:val="22"/>
          <w:szCs w:val="22"/>
        </w:rPr>
        <w:t>Surface of the substrate shall be dry and free from dust, dirt, oil, grease</w:t>
      </w:r>
      <w:r>
        <w:rPr>
          <w:rFonts w:asciiTheme="minorHAnsi" w:hAnsiTheme="minorHAnsi" w:cs="Arial"/>
          <w:sz w:val="22"/>
          <w:szCs w:val="22"/>
        </w:rPr>
        <w:t>,</w:t>
      </w:r>
      <w:r w:rsidRPr="004C2984">
        <w:rPr>
          <w:rFonts w:asciiTheme="minorHAnsi" w:hAnsiTheme="minorHAnsi" w:cs="Arial"/>
          <w:sz w:val="22"/>
          <w:szCs w:val="22"/>
        </w:rPr>
        <w:t xml:space="preserve"> or other contaminants. Coating and cure facility shall be maintained free of airborne dust and dirt until coatings are completely cured.</w:t>
      </w:r>
    </w:p>
    <w:p w14:paraId="13D435F4" w14:textId="77777777" w:rsidR="004B0861" w:rsidRPr="004C2984" w:rsidRDefault="004B0861" w:rsidP="004B0861">
      <w:pPr>
        <w:pStyle w:val="NormalWeb"/>
        <w:numPr>
          <w:ilvl w:val="1"/>
          <w:numId w:val="10"/>
        </w:numPr>
        <w:spacing w:before="0" w:beforeAutospacing="0" w:after="0" w:afterAutospacing="0"/>
        <w:ind w:left="1440"/>
        <w:textAlignment w:val="baseline"/>
        <w:rPr>
          <w:rFonts w:asciiTheme="minorHAnsi" w:hAnsiTheme="minorHAnsi" w:cs="Arial"/>
          <w:sz w:val="22"/>
          <w:szCs w:val="22"/>
        </w:rPr>
      </w:pPr>
      <w:r w:rsidRPr="004C2984">
        <w:rPr>
          <w:rFonts w:asciiTheme="minorHAnsi" w:hAnsiTheme="minorHAnsi" w:cs="Arial"/>
          <w:sz w:val="22"/>
          <w:szCs w:val="22"/>
        </w:rPr>
        <w:t xml:space="preserve">All coatings must be applied in a controlled environment under the conditions specified by the coating manufacturer.  All coatings must be mixed and applied according to the coating manufacturer’s specifications. </w:t>
      </w:r>
    </w:p>
    <w:p w14:paraId="4E930BB8" w14:textId="77777777" w:rsidR="00F70A10" w:rsidRDefault="00F70A10" w:rsidP="00827775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</w:p>
    <w:p w14:paraId="20B6DF6B" w14:textId="77777777" w:rsidR="00827775" w:rsidRDefault="00827775" w:rsidP="00827775">
      <w:pPr>
        <w:spacing w:after="0"/>
        <w:textAlignment w:val="baseline"/>
      </w:pPr>
      <w:r>
        <w:t>3.2 INSTALLATION</w:t>
      </w:r>
    </w:p>
    <w:p w14:paraId="22A5C8DD" w14:textId="77777777" w:rsidR="00827775" w:rsidRDefault="00827775" w:rsidP="00827775">
      <w:pPr>
        <w:spacing w:after="0"/>
        <w:textAlignment w:val="baseline"/>
      </w:pPr>
    </w:p>
    <w:p w14:paraId="4D179A94" w14:textId="0C42859D" w:rsidR="00827775" w:rsidRDefault="00827775" w:rsidP="00827775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9921C0">
        <w:rPr>
          <w:rFonts w:asciiTheme="minorHAnsi" w:hAnsiTheme="minorHAnsi" w:cs="Arial"/>
          <w:b/>
          <w:bCs/>
          <w:color w:val="000000"/>
          <w:sz w:val="22"/>
          <w:szCs w:val="22"/>
        </w:rPr>
        <w:t>Installation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: Comply with fabricator's and galvanizer's requirements for installation of materials and fabrications, including use of nylon slings or padded cables for handling factory-coated materials.</w:t>
      </w:r>
    </w:p>
    <w:p w14:paraId="6F0C8224" w14:textId="77777777" w:rsidR="002F1A56" w:rsidRPr="009921C0" w:rsidRDefault="002F1A56" w:rsidP="002F1A56">
      <w:pPr>
        <w:pStyle w:val="NormalWeb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27145ADF" w14:textId="77777777" w:rsidR="009705CF" w:rsidRDefault="009705CF" w:rsidP="009705CF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9921C0">
        <w:rPr>
          <w:rFonts w:asciiTheme="minorHAnsi" w:hAnsiTheme="minorHAnsi" w:cs="Arial"/>
          <w:b/>
          <w:bCs/>
          <w:color w:val="000000"/>
          <w:sz w:val="22"/>
          <w:szCs w:val="22"/>
        </w:rPr>
        <w:t>Touch-Up and Repair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: For damaged and field-welded metal coated surfaces, clean welds, bolted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connections, and abraded areas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the following procedures must be used.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 </w:t>
      </w:r>
    </w:p>
    <w:p w14:paraId="52EEF3C7" w14:textId="77777777" w:rsidR="009705CF" w:rsidRDefault="009705CF" w:rsidP="009705CF">
      <w:pPr>
        <w:pStyle w:val="NormalWeb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382EAB">
        <w:rPr>
          <w:rFonts w:asciiTheme="minorHAnsi" w:hAnsiTheme="minorHAnsi" w:cs="Arial"/>
          <w:color w:val="000000"/>
          <w:sz w:val="22"/>
          <w:szCs w:val="22"/>
        </w:rPr>
        <w:t xml:space="preserve">For galvanized surfaces, apply organic zinc repair paint complying with requirements of ASTM A 780.  Thickness of applied galvanizing repair paint shall be not less than coating thickness required by ASTM A 123 or A 153 as applicable. </w:t>
      </w:r>
    </w:p>
    <w:p w14:paraId="3B7D8BC4" w14:textId="77777777" w:rsidR="002F1A56" w:rsidRDefault="009705CF" w:rsidP="002F1A56">
      <w:pPr>
        <w:pStyle w:val="NormalWeb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2F1A56">
        <w:rPr>
          <w:rFonts w:asciiTheme="minorHAnsi" w:hAnsiTheme="minorHAnsi" w:cs="Arial"/>
          <w:color w:val="000000"/>
          <w:sz w:val="22"/>
          <w:szCs w:val="22"/>
        </w:rPr>
        <w:t>For factory-applied finish coatings, field-touch-up shall be performed by qualified applicators with experience in the application of high-performance industrial coatings. All coating manufacturer’s requirements for mixing, application and environmental conditions must be followed.  Touch-up shall be performed so that the repair is not visible from a distance of 6 feet. A touch-up repair kit and repair procedures shall be provided to the Owner for each type of factory-applied finish upon request.</w:t>
      </w:r>
    </w:p>
    <w:p w14:paraId="6797544A" w14:textId="26CA5722" w:rsidR="00ED0A3E" w:rsidRPr="002F1A56" w:rsidRDefault="00ED0A3E" w:rsidP="002F1A56">
      <w:pPr>
        <w:pStyle w:val="NormalWeb"/>
        <w:spacing w:before="0" w:beforeAutospacing="0" w:after="0" w:afterAutospacing="0"/>
        <w:ind w:left="1440"/>
        <w:jc w:val="center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2F1A56">
        <w:rPr>
          <w:rFonts w:asciiTheme="minorHAnsi" w:hAnsiTheme="minorHAnsi" w:cs="Arial"/>
          <w:color w:val="000000"/>
          <w:sz w:val="22"/>
          <w:szCs w:val="22"/>
        </w:rPr>
        <w:t>END OF SECTION</w:t>
      </w:r>
    </w:p>
    <w:p w14:paraId="0DFC6FCB" w14:textId="77777777" w:rsidR="00827775" w:rsidRPr="004C2984" w:rsidRDefault="00827775" w:rsidP="00827775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</w:p>
    <w:p w14:paraId="39FE17EE" w14:textId="4773348B" w:rsidR="007176F6" w:rsidRPr="00CA0E3A" w:rsidRDefault="007176F6" w:rsidP="007176F6">
      <w:pPr>
        <w:pStyle w:val="NormalWeb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208D81BD" w14:textId="194D008E" w:rsidR="007176F6" w:rsidRDefault="007176F6" w:rsidP="007176F6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3A1B0B52" w14:textId="77777777" w:rsidR="007176F6" w:rsidRPr="005F59EE" w:rsidRDefault="007176F6" w:rsidP="007176F6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68C67A73" w14:textId="77777777" w:rsidR="00ED084C" w:rsidRPr="00AD004E" w:rsidRDefault="00ED084C" w:rsidP="00ED084C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1002A10F" w14:textId="77777777" w:rsidR="000D05CD" w:rsidRDefault="000D05CD"/>
    <w:sectPr w:rsidR="000D0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7FFB"/>
    <w:multiLevelType w:val="multilevel"/>
    <w:tmpl w:val="43A0A952"/>
    <w:name w:val="Duncan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18D25A24"/>
    <w:multiLevelType w:val="multilevel"/>
    <w:tmpl w:val="BB5C3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C4477DF"/>
    <w:multiLevelType w:val="multilevel"/>
    <w:tmpl w:val="89420D6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20" w:hanging="360"/>
      </w:pPr>
      <w:rPr>
        <w:rFonts w:hint="default"/>
      </w:rPr>
    </w:lvl>
  </w:abstractNum>
  <w:abstractNum w:abstractNumId="3" w15:restartNumberingAfterBreak="0">
    <w:nsid w:val="382C3699"/>
    <w:multiLevelType w:val="multilevel"/>
    <w:tmpl w:val="7F1A99FC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95D6DDA"/>
    <w:multiLevelType w:val="multilevel"/>
    <w:tmpl w:val="AAB457D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5" w15:restartNumberingAfterBreak="0">
    <w:nsid w:val="3EC37CA5"/>
    <w:multiLevelType w:val="multilevel"/>
    <w:tmpl w:val="EDC42668"/>
    <w:lvl w:ilvl="0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43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60" w:hanging="360"/>
      </w:pPr>
      <w:rPr>
        <w:rFonts w:hint="default"/>
      </w:rPr>
    </w:lvl>
  </w:abstractNum>
  <w:abstractNum w:abstractNumId="6" w15:restartNumberingAfterBreak="0">
    <w:nsid w:val="40AD63C4"/>
    <w:multiLevelType w:val="hybridMultilevel"/>
    <w:tmpl w:val="90CA3C6E"/>
    <w:lvl w:ilvl="0" w:tplc="4608F5B6">
      <w:start w:val="1"/>
      <w:numFmt w:val="upperLetter"/>
      <w:lvlText w:val="%1."/>
      <w:lvlJc w:val="left"/>
      <w:pPr>
        <w:ind w:left="1080" w:hanging="360"/>
      </w:pPr>
      <w:rPr>
        <w:rFonts w:cstheme="minorBidi" w:hint="default"/>
        <w:color w:val="auto"/>
      </w:rPr>
    </w:lvl>
    <w:lvl w:ilvl="1" w:tplc="DC7047FC">
      <w:start w:val="1"/>
      <w:numFmt w:val="decimal"/>
      <w:lvlText w:val="%2."/>
      <w:lvlJc w:val="left"/>
      <w:pPr>
        <w:ind w:left="1800" w:hanging="360"/>
      </w:pPr>
      <w:rPr>
        <w:rFonts w:asciiTheme="minorHAnsi" w:eastAsia="Times New Roman" w:hAnsiTheme="minorHAnsi" w:cstheme="minorHAnsi"/>
      </w:rPr>
    </w:lvl>
    <w:lvl w:ilvl="2" w:tplc="A2949A14">
      <w:start w:val="1"/>
      <w:numFmt w:val="lowerLetter"/>
      <w:lvlText w:val="%3."/>
      <w:lvlJc w:val="right"/>
      <w:pPr>
        <w:ind w:left="2520" w:hanging="180"/>
      </w:pPr>
      <w:rPr>
        <w:rFonts w:asciiTheme="minorHAnsi" w:eastAsia="Times New Roman" w:hAnsiTheme="minorHAnsi" w:cstheme="minorHAnsi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636765"/>
    <w:multiLevelType w:val="hybridMultilevel"/>
    <w:tmpl w:val="7E16A748"/>
    <w:lvl w:ilvl="0" w:tplc="D472B7D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947E4EA0">
      <w:start w:val="1"/>
      <w:numFmt w:val="decimal"/>
      <w:lvlText w:val="%2."/>
      <w:lvlJc w:val="left"/>
      <w:pPr>
        <w:ind w:left="1800" w:hanging="360"/>
      </w:pPr>
      <w:rPr>
        <w:rFonts w:ascii="Calibri" w:eastAsia="Times New Roman" w:hAnsi="Calibri" w:cs="Calibri"/>
      </w:rPr>
    </w:lvl>
    <w:lvl w:ilvl="2" w:tplc="F904B4AE">
      <w:start w:val="1"/>
      <w:numFmt w:val="lowerLetter"/>
      <w:lvlText w:val="%3."/>
      <w:lvlJc w:val="right"/>
      <w:pPr>
        <w:ind w:left="2520" w:hanging="180"/>
      </w:pPr>
      <w:rPr>
        <w:rFonts w:ascii="Calibri" w:eastAsia="Times New Roman" w:hAnsi="Calibri" w:cs="Calibri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181EC0"/>
    <w:multiLevelType w:val="multilevel"/>
    <w:tmpl w:val="AC3CF9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0D05ABF"/>
    <w:multiLevelType w:val="hybridMultilevel"/>
    <w:tmpl w:val="02D87772"/>
    <w:lvl w:ilvl="0" w:tplc="2D14B2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6412F3"/>
    <w:multiLevelType w:val="multilevel"/>
    <w:tmpl w:val="68FE30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7932D80"/>
    <w:multiLevelType w:val="multilevel"/>
    <w:tmpl w:val="8706540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Letter"/>
      <w:lvlText w:val="%3."/>
      <w:lvlJc w:val="left"/>
      <w:pPr>
        <w:ind w:left="3240" w:hanging="36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2" w15:restartNumberingAfterBreak="0">
    <w:nsid w:val="6C9D0045"/>
    <w:multiLevelType w:val="multilevel"/>
    <w:tmpl w:val="1788281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Letter"/>
      <w:lvlText w:val="%3.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3" w15:restartNumberingAfterBreak="0">
    <w:nsid w:val="723405E2"/>
    <w:multiLevelType w:val="multilevel"/>
    <w:tmpl w:val="D83651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9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12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."/>
        <w:lvlJc w:val="left"/>
        <w:pPr>
          <w:ind w:left="180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5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8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960" w:hanging="360"/>
        </w:pPr>
        <w:rPr>
          <w:rFonts w:hint="default"/>
        </w:rPr>
      </w:lvl>
    </w:lvlOverride>
  </w:num>
  <w:num w:numId="10">
    <w:abstractNumId w:val="5"/>
  </w:num>
  <w:num w:numId="11">
    <w:abstractNumId w:val="0"/>
  </w:num>
  <w:num w:numId="12">
    <w:abstractNumId w:val="3"/>
  </w:num>
  <w:num w:numId="13">
    <w:abstractNumId w:val="13"/>
  </w:num>
  <w:num w:numId="14">
    <w:abstractNumId w:val="10"/>
  </w:num>
  <w:num w:numId="15">
    <w:abstractNumId w:val="11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CD"/>
    <w:rsid w:val="00031AE9"/>
    <w:rsid w:val="000571D3"/>
    <w:rsid w:val="000B2D90"/>
    <w:rsid w:val="000D05CD"/>
    <w:rsid w:val="000E01D6"/>
    <w:rsid w:val="00215B64"/>
    <w:rsid w:val="002C4E9B"/>
    <w:rsid w:val="002F1A56"/>
    <w:rsid w:val="003254BA"/>
    <w:rsid w:val="00327DCB"/>
    <w:rsid w:val="00392C9C"/>
    <w:rsid w:val="003B0588"/>
    <w:rsid w:val="003D15E2"/>
    <w:rsid w:val="004937CE"/>
    <w:rsid w:val="004B0861"/>
    <w:rsid w:val="005478B7"/>
    <w:rsid w:val="00550C32"/>
    <w:rsid w:val="005A213C"/>
    <w:rsid w:val="005D1453"/>
    <w:rsid w:val="005E186C"/>
    <w:rsid w:val="00680E96"/>
    <w:rsid w:val="006A51A1"/>
    <w:rsid w:val="006D20C2"/>
    <w:rsid w:val="007176F6"/>
    <w:rsid w:val="007928AA"/>
    <w:rsid w:val="007A04C1"/>
    <w:rsid w:val="007A793A"/>
    <w:rsid w:val="007F003D"/>
    <w:rsid w:val="00813060"/>
    <w:rsid w:val="00827775"/>
    <w:rsid w:val="00846F81"/>
    <w:rsid w:val="00847B10"/>
    <w:rsid w:val="00866298"/>
    <w:rsid w:val="0086645D"/>
    <w:rsid w:val="008D2BDC"/>
    <w:rsid w:val="00906A82"/>
    <w:rsid w:val="00912421"/>
    <w:rsid w:val="009705CF"/>
    <w:rsid w:val="00986802"/>
    <w:rsid w:val="009C419E"/>
    <w:rsid w:val="009C4DB9"/>
    <w:rsid w:val="009D79A6"/>
    <w:rsid w:val="009E201E"/>
    <w:rsid w:val="00A005F5"/>
    <w:rsid w:val="00A320F2"/>
    <w:rsid w:val="00A34EAF"/>
    <w:rsid w:val="00A5412A"/>
    <w:rsid w:val="00B31C99"/>
    <w:rsid w:val="00BD1C7C"/>
    <w:rsid w:val="00BE168D"/>
    <w:rsid w:val="00C03362"/>
    <w:rsid w:val="00C53993"/>
    <w:rsid w:val="00CD02CE"/>
    <w:rsid w:val="00CE091B"/>
    <w:rsid w:val="00CE62B8"/>
    <w:rsid w:val="00D02B43"/>
    <w:rsid w:val="00D168C1"/>
    <w:rsid w:val="00D41993"/>
    <w:rsid w:val="00D472EA"/>
    <w:rsid w:val="00DC45F6"/>
    <w:rsid w:val="00E0785D"/>
    <w:rsid w:val="00E51D72"/>
    <w:rsid w:val="00ED084C"/>
    <w:rsid w:val="00ED0A3E"/>
    <w:rsid w:val="00F133C0"/>
    <w:rsid w:val="00F70A10"/>
    <w:rsid w:val="00FB397D"/>
    <w:rsid w:val="00FB51D7"/>
    <w:rsid w:val="00FF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AA399"/>
  <w15:chartTrackingRefBased/>
  <w15:docId w15:val="{1B7E0136-04D3-41FC-ABED-608C931C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5CD"/>
    <w:pPr>
      <w:spacing w:line="25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0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084C"/>
    <w:pPr>
      <w:spacing w:line="259" w:lineRule="auto"/>
      <w:ind w:left="720"/>
      <w:contextualSpacing/>
    </w:pPr>
  </w:style>
  <w:style w:type="character" w:customStyle="1" w:styleId="apple-tab-span">
    <w:name w:val="apple-tab-span"/>
    <w:basedOn w:val="DefaultParagraphFont"/>
    <w:rsid w:val="00906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Diedrich</dc:creator>
  <cp:keywords/>
  <dc:description/>
  <cp:lastModifiedBy>Paul Diedrich</cp:lastModifiedBy>
  <cp:revision>14</cp:revision>
  <dcterms:created xsi:type="dcterms:W3CDTF">2022-03-15T19:38:00Z</dcterms:created>
  <dcterms:modified xsi:type="dcterms:W3CDTF">2022-03-17T16:07:00Z</dcterms:modified>
</cp:coreProperties>
</file>